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540" w:rsidRDefault="008D5540" w:rsidP="008D5540">
      <w:pPr>
        <w:pStyle w:val="Geenafstand"/>
        <w:jc w:val="center"/>
        <w:rPr>
          <w:rFonts w:ascii="Tahoma" w:hAnsi="Tahoma" w:cs="Tahoma"/>
          <w:b/>
          <w:sz w:val="32"/>
          <w:szCs w:val="32"/>
        </w:rPr>
      </w:pPr>
      <w:r w:rsidRPr="006E4B1D">
        <w:rPr>
          <w:rFonts w:ascii="Tahoma" w:hAnsi="Tahoma" w:cs="Tahoma"/>
          <w:b/>
          <w:sz w:val="40"/>
          <w:szCs w:val="40"/>
        </w:rPr>
        <w:t>Manifest</w:t>
      </w:r>
      <w:r w:rsidRPr="000D57C8">
        <w:rPr>
          <w:b/>
          <w:sz w:val="52"/>
          <w:szCs w:val="52"/>
        </w:rPr>
        <w:t xml:space="preserve"> </w:t>
      </w:r>
      <w:r w:rsidRPr="006E4B1D">
        <w:rPr>
          <w:rFonts w:ascii="Tahoma" w:hAnsi="Tahoma" w:cs="Tahoma"/>
          <w:b/>
          <w:sz w:val="32"/>
          <w:szCs w:val="32"/>
        </w:rPr>
        <w:t xml:space="preserve">voor een nieuw, rechtvaardig </w:t>
      </w:r>
      <w:proofErr w:type="gramStart"/>
      <w:r w:rsidRPr="006E4B1D">
        <w:rPr>
          <w:rFonts w:ascii="Tahoma" w:hAnsi="Tahoma" w:cs="Tahoma"/>
          <w:b/>
          <w:sz w:val="32"/>
          <w:szCs w:val="32"/>
        </w:rPr>
        <w:t>armoedebeleid  in</w:t>
      </w:r>
      <w:proofErr w:type="gramEnd"/>
      <w:r w:rsidRPr="006E4B1D">
        <w:rPr>
          <w:rFonts w:ascii="Tahoma" w:hAnsi="Tahoma" w:cs="Tahoma"/>
          <w:b/>
          <w:sz w:val="32"/>
          <w:szCs w:val="32"/>
        </w:rPr>
        <w:t xml:space="preserve"> Rotterdam vanaf 2018</w:t>
      </w:r>
    </w:p>
    <w:p w:rsidR="006E4B1D" w:rsidRPr="006E4B1D" w:rsidRDefault="006E4B1D" w:rsidP="008D5540">
      <w:pPr>
        <w:pStyle w:val="Geenafstand"/>
        <w:jc w:val="center"/>
        <w:rPr>
          <w:rFonts w:ascii="Tahoma" w:hAnsi="Tahoma" w:cs="Tahoma"/>
          <w:b/>
          <w:sz w:val="32"/>
          <w:szCs w:val="32"/>
        </w:rPr>
      </w:pPr>
    </w:p>
    <w:p w:rsidR="008D5540" w:rsidRPr="007E052C" w:rsidRDefault="00896BE0" w:rsidP="008D5540">
      <w:pPr>
        <w:pStyle w:val="Geenafstand"/>
        <w:jc w:val="center"/>
        <w:rPr>
          <w:rFonts w:ascii="Tahoma" w:hAnsi="Tahoma" w:cs="Tahoma"/>
          <w:b/>
          <w:sz w:val="24"/>
          <w:szCs w:val="24"/>
        </w:rPr>
      </w:pPr>
      <w:r>
        <w:rPr>
          <w:rFonts w:ascii="Tahoma" w:hAnsi="Tahoma" w:cs="Tahoma"/>
          <w:b/>
          <w:sz w:val="24"/>
          <w:szCs w:val="24"/>
        </w:rPr>
        <w:t>D</w:t>
      </w:r>
      <w:r w:rsidR="008D5540" w:rsidRPr="007E052C">
        <w:rPr>
          <w:rFonts w:ascii="Tahoma" w:hAnsi="Tahoma" w:cs="Tahoma"/>
          <w:b/>
          <w:sz w:val="24"/>
          <w:szCs w:val="24"/>
        </w:rPr>
        <w:t>it manifest is opgesteld door samenwerkende ervaringsdeskundigen en organisaties tegen armoede. Het gaat over de onrechtvaardigheid waar een op de vijf Rotterdammers het slachtoffer van is. Het gaat over mensen, die meestal buiten hun schuld om een niet te overbruggen achteruitgang hebben meegemaakt in welvaart en welzijn.</w:t>
      </w:r>
      <w:r w:rsidR="006E4B1D">
        <w:rPr>
          <w:rFonts w:ascii="Tahoma" w:hAnsi="Tahoma" w:cs="Tahoma"/>
          <w:b/>
          <w:sz w:val="24"/>
          <w:szCs w:val="24"/>
        </w:rPr>
        <w:t xml:space="preserve"> </w:t>
      </w:r>
      <w:r w:rsidR="008D5540" w:rsidRPr="007E052C">
        <w:rPr>
          <w:rFonts w:ascii="Tahoma" w:hAnsi="Tahoma" w:cs="Tahoma"/>
          <w:b/>
          <w:sz w:val="24"/>
          <w:szCs w:val="24"/>
        </w:rPr>
        <w:t>Daar moet een einde aan komen!</w:t>
      </w:r>
    </w:p>
    <w:p w:rsidR="008D5540" w:rsidRDefault="008D5540" w:rsidP="008D5540">
      <w:pPr>
        <w:pStyle w:val="Geenafstand"/>
        <w:rPr>
          <w:rFonts w:ascii="Tahoma" w:hAnsi="Tahoma" w:cs="Tahoma"/>
          <w:b/>
        </w:rPr>
      </w:pPr>
    </w:p>
    <w:p w:rsidR="008D5540" w:rsidRDefault="008D5540" w:rsidP="00896BE0">
      <w:pPr>
        <w:pStyle w:val="Geenafstand"/>
        <w:jc w:val="center"/>
        <w:rPr>
          <w:rFonts w:ascii="Tahoma" w:hAnsi="Tahoma" w:cs="Tahoma"/>
          <w:b/>
        </w:rPr>
      </w:pPr>
      <w:r w:rsidRPr="00A21119">
        <w:rPr>
          <w:rFonts w:ascii="Tahoma" w:hAnsi="Tahoma" w:cs="Tahoma"/>
          <w:b/>
        </w:rPr>
        <w:t>Van isolement naar erbij horen</w:t>
      </w:r>
    </w:p>
    <w:p w:rsidR="00B44FB0" w:rsidRDefault="008D5540" w:rsidP="008D5540">
      <w:pPr>
        <w:pStyle w:val="Geenafstand"/>
        <w:rPr>
          <w:rFonts w:ascii="Tahoma" w:hAnsi="Tahoma" w:cs="Tahoma"/>
        </w:rPr>
      </w:pPr>
      <w:r>
        <w:rPr>
          <w:rFonts w:ascii="Tahoma" w:hAnsi="Tahoma" w:cs="Tahoma"/>
        </w:rPr>
        <w:t xml:space="preserve">Door geboorte verdient iedereen een rol en een plaats in de maatschappij. </w:t>
      </w:r>
      <w:r w:rsidRPr="00A21119">
        <w:rPr>
          <w:rFonts w:ascii="Tahoma" w:hAnsi="Tahoma" w:cs="Tahoma"/>
        </w:rPr>
        <w:t xml:space="preserve">Om </w:t>
      </w:r>
      <w:r w:rsidR="006525F7">
        <w:rPr>
          <w:rFonts w:ascii="Tahoma" w:hAnsi="Tahoma" w:cs="Tahoma"/>
        </w:rPr>
        <w:t>hierin</w:t>
      </w:r>
      <w:r w:rsidRPr="00A21119">
        <w:rPr>
          <w:rFonts w:ascii="Tahoma" w:hAnsi="Tahoma" w:cs="Tahoma"/>
        </w:rPr>
        <w:t xml:space="preserve"> te kunnen functioneren is geld van groot belang.</w:t>
      </w:r>
      <w:r>
        <w:rPr>
          <w:rFonts w:ascii="Tahoma" w:hAnsi="Tahoma" w:cs="Tahoma"/>
        </w:rPr>
        <w:t xml:space="preserve"> Dit vanuit een inkomen, vanuit een uitkering of misschien in de toekomst een basisinkomen. Zodra een mens financieel zonder zorgen is, kan hij samen met anderen een creatieve bijdrage leveren aan de maatschappij.</w:t>
      </w:r>
    </w:p>
    <w:p w:rsidR="008D5540" w:rsidRDefault="008D5540" w:rsidP="008D5540">
      <w:pPr>
        <w:pStyle w:val="Geenafstand"/>
        <w:rPr>
          <w:rFonts w:ascii="Tahoma" w:hAnsi="Tahoma" w:cs="Tahoma"/>
        </w:rPr>
      </w:pPr>
      <w:r w:rsidRPr="00A21119">
        <w:rPr>
          <w:rFonts w:ascii="Tahoma" w:hAnsi="Tahoma" w:cs="Tahoma"/>
        </w:rPr>
        <w:t xml:space="preserve">Iedere burger </w:t>
      </w:r>
      <w:r>
        <w:rPr>
          <w:rFonts w:ascii="Tahoma" w:hAnsi="Tahoma" w:cs="Tahoma"/>
        </w:rPr>
        <w:t xml:space="preserve">moet in de gelegenheid gesteld worden om </w:t>
      </w:r>
      <w:r w:rsidR="006525F7">
        <w:rPr>
          <w:rFonts w:ascii="Tahoma" w:hAnsi="Tahoma" w:cs="Tahoma"/>
        </w:rPr>
        <w:t>deel</w:t>
      </w:r>
      <w:r>
        <w:rPr>
          <w:rFonts w:ascii="Tahoma" w:hAnsi="Tahoma" w:cs="Tahoma"/>
        </w:rPr>
        <w:t xml:space="preserve"> uit te maken van </w:t>
      </w:r>
      <w:r w:rsidR="00B44FB0">
        <w:rPr>
          <w:rFonts w:ascii="Tahoma" w:hAnsi="Tahoma" w:cs="Tahoma"/>
        </w:rPr>
        <w:t>onze</w:t>
      </w:r>
      <w:r>
        <w:rPr>
          <w:rFonts w:ascii="Tahoma" w:hAnsi="Tahoma" w:cs="Tahoma"/>
        </w:rPr>
        <w:t xml:space="preserve"> maatschappij (en het onderwijs).</w:t>
      </w:r>
      <w:r w:rsidRPr="000350B1">
        <w:rPr>
          <w:rFonts w:ascii="Tahoma" w:hAnsi="Tahoma" w:cs="Tahoma"/>
        </w:rPr>
        <w:t xml:space="preserve"> </w:t>
      </w:r>
    </w:p>
    <w:p w:rsidR="008D5540" w:rsidRDefault="008D5540" w:rsidP="008D5540">
      <w:pPr>
        <w:pStyle w:val="Geenafstand"/>
        <w:rPr>
          <w:rFonts w:ascii="Tahoma" w:hAnsi="Tahoma" w:cs="Tahoma"/>
          <w:b/>
        </w:rPr>
      </w:pPr>
    </w:p>
    <w:p w:rsidR="008D5540" w:rsidRDefault="008D5540" w:rsidP="00896BE0">
      <w:pPr>
        <w:pStyle w:val="Geenafstand"/>
        <w:jc w:val="center"/>
        <w:rPr>
          <w:rFonts w:ascii="Tahoma" w:hAnsi="Tahoma" w:cs="Tahoma"/>
          <w:b/>
        </w:rPr>
      </w:pPr>
      <w:r w:rsidRPr="000F02C7">
        <w:rPr>
          <w:rFonts w:ascii="Tahoma" w:hAnsi="Tahoma" w:cs="Tahoma"/>
          <w:b/>
        </w:rPr>
        <w:t>Voldoende inkomen voor iedereen</w:t>
      </w:r>
    </w:p>
    <w:p w:rsidR="008D5540" w:rsidRPr="00130E88" w:rsidRDefault="008D5540" w:rsidP="008D5540">
      <w:pPr>
        <w:pStyle w:val="Geenafstand"/>
        <w:rPr>
          <w:rFonts w:ascii="Tahoma" w:hAnsi="Tahoma" w:cs="Tahoma"/>
        </w:rPr>
      </w:pPr>
      <w:r>
        <w:rPr>
          <w:rFonts w:ascii="Tahoma" w:hAnsi="Tahoma" w:cs="Tahoma"/>
        </w:rPr>
        <w:t>Armoede is op de eerste plaats gebrek aan geld.</w:t>
      </w:r>
      <w:r w:rsidRPr="006651F2">
        <w:rPr>
          <w:rFonts w:ascii="Tahoma" w:hAnsi="Tahoma" w:cs="Tahoma"/>
        </w:rPr>
        <w:t xml:space="preserve"> </w:t>
      </w:r>
      <w:r>
        <w:rPr>
          <w:rFonts w:ascii="Tahoma" w:hAnsi="Tahoma" w:cs="Tahoma"/>
        </w:rPr>
        <w:t xml:space="preserve">Mensen die langere tijd moeten rondkomen van een minimuminkomen kunnen niet volwaardig aan de samenleving deelnemen. Daarvoor zijn de uitkeringen en minimumlonen te laag. De vaste lasten en primaire levensbehoeften slokken zo’n groot gedeelte van het geld op dat er nauwelijks vrij besteedbare ruimte over blijft. </w:t>
      </w:r>
      <w:r w:rsidRPr="00130E88">
        <w:rPr>
          <w:rFonts w:ascii="Tahoma" w:hAnsi="Tahoma" w:cs="Tahoma"/>
        </w:rPr>
        <w:t>De laatste tien jaar is duidelijk geworden dat de armoede toeneemt en steeds grotere groepen mensen treft</w:t>
      </w:r>
      <w:r>
        <w:rPr>
          <w:rFonts w:ascii="Tahoma" w:hAnsi="Tahoma" w:cs="Tahoma"/>
        </w:rPr>
        <w:t xml:space="preserve">. Rechtvaardige verhoudingen in ons land </w:t>
      </w:r>
      <w:r w:rsidR="00B44FB0">
        <w:rPr>
          <w:rFonts w:ascii="Tahoma" w:hAnsi="Tahoma" w:cs="Tahoma"/>
        </w:rPr>
        <w:t>kunnen alleen</w:t>
      </w:r>
      <w:r>
        <w:rPr>
          <w:rFonts w:ascii="Tahoma" w:hAnsi="Tahoma" w:cs="Tahoma"/>
        </w:rPr>
        <w:t xml:space="preserve"> bereikt worden door een goed stelsel van sociale zekerheid, toegankelijke voorzieningen als gezondheidszorg en onderwijs, een rechtvaardig inkomensbeleid en een belastingheffing die de lasten eerlijk verdeeld. </w:t>
      </w:r>
      <w:r w:rsidRPr="00130E88">
        <w:rPr>
          <w:rFonts w:ascii="Tahoma" w:hAnsi="Tahoma" w:cs="Tahoma"/>
        </w:rPr>
        <w:t xml:space="preserve">  </w:t>
      </w:r>
    </w:p>
    <w:p w:rsidR="008D5540" w:rsidRPr="009E3E40" w:rsidRDefault="008D5540" w:rsidP="008D5540">
      <w:pPr>
        <w:pStyle w:val="Geenafstand"/>
        <w:rPr>
          <w:rFonts w:ascii="Tahoma" w:hAnsi="Tahoma" w:cs="Tahoma"/>
        </w:rPr>
      </w:pPr>
    </w:p>
    <w:p w:rsidR="008D5540" w:rsidRDefault="008D5540" w:rsidP="00896BE0">
      <w:pPr>
        <w:pStyle w:val="Geenafstand"/>
        <w:jc w:val="center"/>
        <w:rPr>
          <w:rFonts w:ascii="Tahoma" w:hAnsi="Tahoma" w:cs="Tahoma"/>
          <w:b/>
        </w:rPr>
      </w:pPr>
      <w:r w:rsidRPr="004970A0">
        <w:rPr>
          <w:rFonts w:ascii="Tahoma" w:hAnsi="Tahoma" w:cs="Tahoma"/>
          <w:b/>
        </w:rPr>
        <w:t>Van eenzijdige bejegening naar wederzijds vertrouwen</w:t>
      </w:r>
    </w:p>
    <w:p w:rsidR="008D5540" w:rsidRDefault="008D5540" w:rsidP="008D5540">
      <w:pPr>
        <w:pStyle w:val="Geenafstand"/>
        <w:rPr>
          <w:rFonts w:ascii="Tahoma" w:hAnsi="Tahoma" w:cs="Tahoma"/>
        </w:rPr>
      </w:pPr>
      <w:r w:rsidRPr="004970A0">
        <w:rPr>
          <w:rFonts w:ascii="Tahoma" w:hAnsi="Tahoma" w:cs="Tahoma"/>
        </w:rPr>
        <w:t xml:space="preserve">Voor een goede hulpverlening is wederzijds vertrouwen de belangrijkste voorwaarde. </w:t>
      </w:r>
    </w:p>
    <w:p w:rsidR="008D5540" w:rsidRDefault="008D5540" w:rsidP="008D5540">
      <w:pPr>
        <w:pStyle w:val="Geenafstand"/>
        <w:rPr>
          <w:rFonts w:ascii="Tahoma" w:hAnsi="Tahoma" w:cs="Tahoma"/>
        </w:rPr>
      </w:pPr>
      <w:r>
        <w:rPr>
          <w:rFonts w:ascii="Tahoma" w:hAnsi="Tahoma" w:cs="Tahoma"/>
        </w:rPr>
        <w:t>De laatste jaren is met name de bijstand een domein geworden waar wantrouwen vanuit de overheid overheerst. De aanname vanuit het politieke circuit</w:t>
      </w:r>
      <w:r w:rsidR="00B44FB0">
        <w:rPr>
          <w:rFonts w:ascii="Tahoma" w:hAnsi="Tahoma" w:cs="Tahoma"/>
        </w:rPr>
        <w:t xml:space="preserve"> is dat </w:t>
      </w:r>
      <w:r>
        <w:rPr>
          <w:rFonts w:ascii="Tahoma" w:hAnsi="Tahoma" w:cs="Tahoma"/>
        </w:rPr>
        <w:t xml:space="preserve">een groot deel van de bevolking wantrouwen </w:t>
      </w:r>
      <w:r w:rsidR="00B44FB0">
        <w:rPr>
          <w:rFonts w:ascii="Tahoma" w:hAnsi="Tahoma" w:cs="Tahoma"/>
        </w:rPr>
        <w:t xml:space="preserve">heeft </w:t>
      </w:r>
      <w:r>
        <w:rPr>
          <w:rFonts w:ascii="Tahoma" w:hAnsi="Tahoma" w:cs="Tahoma"/>
        </w:rPr>
        <w:t>of het bijstandsgeld wel op de goede plaats terecht komt. Hier zijn echter nooit goede onderzoeken naar gedaan. Dit vermeende wantrouwen werd gekoppeld aan de bestrijding van de crisis</w:t>
      </w:r>
      <w:r w:rsidR="00B44FB0">
        <w:rPr>
          <w:rFonts w:ascii="Tahoma" w:hAnsi="Tahoma" w:cs="Tahoma"/>
        </w:rPr>
        <w:t xml:space="preserve"> en de daar uit voortkomende </w:t>
      </w:r>
      <w:r>
        <w:rPr>
          <w:rFonts w:ascii="Tahoma" w:hAnsi="Tahoma" w:cs="Tahoma"/>
        </w:rPr>
        <w:t>onterecht</w:t>
      </w:r>
      <w:r w:rsidR="00B44FB0">
        <w:rPr>
          <w:rFonts w:ascii="Tahoma" w:hAnsi="Tahoma" w:cs="Tahoma"/>
        </w:rPr>
        <w:t>e</w:t>
      </w:r>
      <w:r>
        <w:rPr>
          <w:rFonts w:ascii="Tahoma" w:hAnsi="Tahoma" w:cs="Tahoma"/>
        </w:rPr>
        <w:t xml:space="preserve"> bezuinigingen</w:t>
      </w:r>
      <w:r w:rsidR="00B44FB0">
        <w:rPr>
          <w:rFonts w:ascii="Tahoma" w:hAnsi="Tahoma" w:cs="Tahoma"/>
        </w:rPr>
        <w:t>.</w:t>
      </w:r>
      <w:r w:rsidR="00993DA6">
        <w:rPr>
          <w:rFonts w:ascii="Tahoma" w:hAnsi="Tahoma" w:cs="Tahoma"/>
        </w:rPr>
        <w:t xml:space="preserve"> Hier vloeide uit voort </w:t>
      </w:r>
      <w:r>
        <w:rPr>
          <w:rFonts w:ascii="Tahoma" w:hAnsi="Tahoma" w:cs="Tahoma"/>
        </w:rPr>
        <w:t>dat de overheid een beleid heeft ontwikkeld dat gericht is op onevenwichtigheid, verharde onderlinge relaties, dreigingen en onterechte bejegeningen.</w:t>
      </w:r>
      <w:r w:rsidR="00B44FB0">
        <w:rPr>
          <w:rFonts w:ascii="Tahoma" w:hAnsi="Tahoma" w:cs="Tahoma"/>
        </w:rPr>
        <w:t xml:space="preserve"> </w:t>
      </w:r>
    </w:p>
    <w:p w:rsidR="00B44FB0" w:rsidRDefault="00B44FB0" w:rsidP="008D5540">
      <w:pPr>
        <w:pStyle w:val="Geenafstand"/>
        <w:rPr>
          <w:rFonts w:ascii="Tahoma" w:hAnsi="Tahoma" w:cs="Tahoma"/>
          <w:b/>
        </w:rPr>
      </w:pPr>
    </w:p>
    <w:p w:rsidR="008D5540" w:rsidRDefault="008D5540" w:rsidP="00896BE0">
      <w:pPr>
        <w:pStyle w:val="Geenafstand"/>
        <w:jc w:val="center"/>
        <w:rPr>
          <w:rFonts w:ascii="Tahoma" w:hAnsi="Tahoma" w:cs="Tahoma"/>
          <w:b/>
        </w:rPr>
      </w:pPr>
      <w:r w:rsidRPr="00757686">
        <w:rPr>
          <w:rFonts w:ascii="Tahoma" w:hAnsi="Tahoma" w:cs="Tahoma"/>
          <w:b/>
        </w:rPr>
        <w:t>Van schulden naar schuldenvrijheid</w:t>
      </w:r>
    </w:p>
    <w:p w:rsidR="008D5540" w:rsidRDefault="008D5540" w:rsidP="00FA5382">
      <w:pPr>
        <w:pStyle w:val="Geenafstand"/>
        <w:ind w:right="-141"/>
        <w:rPr>
          <w:rFonts w:ascii="Tahoma" w:hAnsi="Tahoma" w:cs="Tahoma"/>
        </w:rPr>
      </w:pPr>
      <w:r w:rsidRPr="009E3E40">
        <w:rPr>
          <w:rFonts w:ascii="Tahoma" w:hAnsi="Tahoma" w:cs="Tahoma"/>
        </w:rPr>
        <w:t>Schulden vormen voor een steeds grotere groep mensen een blok aan het been. De toe</w:t>
      </w:r>
      <w:r w:rsidR="00B44FB0">
        <w:rPr>
          <w:rFonts w:ascii="Tahoma" w:hAnsi="Tahoma" w:cs="Tahoma"/>
        </w:rPr>
        <w:t xml:space="preserve"> </w:t>
      </w:r>
      <w:r w:rsidRPr="009E3E40">
        <w:rPr>
          <w:rFonts w:ascii="Tahoma" w:hAnsi="Tahoma" w:cs="Tahoma"/>
        </w:rPr>
        <w:t>leiding tot de Kredietbank verloopt volgens een uiterst ingewikkeld intakeproces. Dat heeft tot gevolg dat veel Rotterdammers nooit aan een sanering van schulden toekom</w:t>
      </w:r>
      <w:r w:rsidR="00FA5382">
        <w:rPr>
          <w:rFonts w:ascii="Tahoma" w:hAnsi="Tahoma" w:cs="Tahoma"/>
        </w:rPr>
        <w:t>en</w:t>
      </w:r>
      <w:r w:rsidRPr="009E3E40">
        <w:rPr>
          <w:rFonts w:ascii="Tahoma" w:hAnsi="Tahoma" w:cs="Tahoma"/>
        </w:rPr>
        <w:t>. De overheid wordt met haar ingewikkelde wetgeving, regelingen en belastingen gezien als de grootste veroorzaker van schulden. Ach</w:t>
      </w:r>
      <w:r>
        <w:rPr>
          <w:rFonts w:ascii="Tahoma" w:hAnsi="Tahoma" w:cs="Tahoma"/>
        </w:rPr>
        <w:t>ter elke schuld zit een verhaal</w:t>
      </w:r>
      <w:r w:rsidRPr="009E3E40">
        <w:rPr>
          <w:rFonts w:ascii="Tahoma" w:hAnsi="Tahoma" w:cs="Tahoma"/>
        </w:rPr>
        <w:t>. Door actie op menselijke maat kunnen achterstanden ingehaald en schulden voorkomen</w:t>
      </w:r>
      <w:r w:rsidRPr="000F02C7">
        <w:rPr>
          <w:rFonts w:ascii="Tahoma" w:hAnsi="Tahoma" w:cs="Tahoma"/>
        </w:rPr>
        <w:t xml:space="preserve"> </w:t>
      </w:r>
      <w:r w:rsidRPr="009E3E40">
        <w:rPr>
          <w:rFonts w:ascii="Tahoma" w:hAnsi="Tahoma" w:cs="Tahoma"/>
        </w:rPr>
        <w:t>worden</w:t>
      </w:r>
      <w:r w:rsidR="00B44FB0">
        <w:rPr>
          <w:rFonts w:ascii="Tahoma" w:hAnsi="Tahoma" w:cs="Tahoma"/>
        </w:rPr>
        <w:t>.</w:t>
      </w:r>
      <w:r w:rsidR="00FA5382">
        <w:rPr>
          <w:rFonts w:ascii="Tahoma" w:hAnsi="Tahoma" w:cs="Tahoma"/>
        </w:rPr>
        <w:t xml:space="preserve"> </w:t>
      </w:r>
    </w:p>
    <w:p w:rsidR="00FA5382" w:rsidRDefault="00FA5382" w:rsidP="00FA5382">
      <w:pPr>
        <w:pStyle w:val="Geenafstand"/>
        <w:ind w:right="-141"/>
        <w:rPr>
          <w:rFonts w:ascii="Tahoma" w:hAnsi="Tahoma" w:cs="Tahoma"/>
        </w:rPr>
      </w:pPr>
    </w:p>
    <w:p w:rsidR="008D5540" w:rsidRPr="000350B1" w:rsidRDefault="008D5540" w:rsidP="00896BE0">
      <w:pPr>
        <w:pStyle w:val="Geenafstand"/>
        <w:jc w:val="center"/>
        <w:rPr>
          <w:rFonts w:ascii="Tahoma" w:hAnsi="Tahoma" w:cs="Tahoma"/>
          <w:b/>
        </w:rPr>
      </w:pPr>
      <w:r w:rsidRPr="000350B1">
        <w:rPr>
          <w:rFonts w:ascii="Tahoma" w:hAnsi="Tahoma" w:cs="Tahoma"/>
          <w:b/>
        </w:rPr>
        <w:t>Experimenten met een basisinkomen</w:t>
      </w:r>
    </w:p>
    <w:p w:rsidR="00FA5382" w:rsidRDefault="008D5540" w:rsidP="00FA5382">
      <w:pPr>
        <w:pStyle w:val="Geenafstand"/>
        <w:ind w:right="-141"/>
        <w:rPr>
          <w:rFonts w:ascii="Tahoma" w:hAnsi="Tahoma" w:cs="Tahoma"/>
        </w:rPr>
      </w:pPr>
      <w:r w:rsidRPr="007E052C">
        <w:rPr>
          <w:rFonts w:ascii="Tahoma" w:hAnsi="Tahoma" w:cs="Tahoma"/>
        </w:rPr>
        <w:t xml:space="preserve">Het basisinkomen komt steeds vaker in de belangstelling. Een basisuitkering past uitstekend in een veranderende samenleving met steeds meer automatisering. </w:t>
      </w:r>
      <w:r w:rsidR="00FA5382">
        <w:rPr>
          <w:rFonts w:ascii="Tahoma" w:hAnsi="Tahoma" w:cs="Tahoma"/>
        </w:rPr>
        <w:t>Vier gemeenten besloten te experimenteren met een basisinkomen. Dit had ook in Rotterdam gekund, maar het beleid bood daar geen ruimte voor</w:t>
      </w:r>
      <w:r w:rsidR="00896BE0">
        <w:rPr>
          <w:rFonts w:ascii="Tahoma" w:hAnsi="Tahoma" w:cs="Tahoma"/>
        </w:rPr>
        <w:t>..</w:t>
      </w:r>
      <w:r w:rsidR="00FA5382">
        <w:rPr>
          <w:rFonts w:ascii="Tahoma" w:hAnsi="Tahoma" w:cs="Tahoma"/>
        </w:rPr>
        <w:t xml:space="preserve">. </w:t>
      </w:r>
    </w:p>
    <w:tbl>
      <w:tblPr>
        <w:tblW w:w="13500" w:type="dxa"/>
        <w:tblCellSpacing w:w="15" w:type="dxa"/>
        <w:tblCellMar>
          <w:top w:w="15" w:type="dxa"/>
          <w:left w:w="15" w:type="dxa"/>
          <w:bottom w:w="15" w:type="dxa"/>
          <w:right w:w="15" w:type="dxa"/>
        </w:tblCellMar>
        <w:tblLook w:val="04A0" w:firstRow="1" w:lastRow="0" w:firstColumn="1" w:lastColumn="0" w:noHBand="0" w:noVBand="1"/>
      </w:tblPr>
      <w:tblGrid>
        <w:gridCol w:w="9543"/>
        <w:gridCol w:w="3957"/>
      </w:tblGrid>
      <w:tr w:rsidR="008D5540" w:rsidTr="00BE67D9">
        <w:trPr>
          <w:trHeight w:val="1185"/>
          <w:tblCellSpacing w:w="15" w:type="dxa"/>
        </w:trPr>
        <w:tc>
          <w:tcPr>
            <w:tcW w:w="9498" w:type="dxa"/>
            <w:shd w:val="clear" w:color="auto" w:fill="auto"/>
            <w:vAlign w:val="center"/>
            <w:hideMark/>
          </w:tcPr>
          <w:p w:rsidR="006525F7" w:rsidRDefault="006525F7" w:rsidP="003F2615">
            <w:pPr>
              <w:pStyle w:val="Geenafstand"/>
              <w:rPr>
                <w:rStyle w:val="Zwaar"/>
                <w:rFonts w:ascii="Arial" w:hAnsi="Arial" w:cs="Arial"/>
                <w:b w:val="0"/>
                <w:i/>
                <w:color w:val="000000"/>
              </w:rPr>
            </w:pPr>
          </w:p>
          <w:p w:rsidR="003F2615" w:rsidRDefault="008D5540" w:rsidP="003F2615">
            <w:pPr>
              <w:pStyle w:val="Geenafstand"/>
              <w:rPr>
                <w:rFonts w:ascii="Tahoma" w:hAnsi="Tahoma" w:cs="Tahoma"/>
                <w:b/>
                <w:sz w:val="24"/>
                <w:szCs w:val="24"/>
              </w:rPr>
            </w:pPr>
            <w:r w:rsidRPr="00FA5382">
              <w:rPr>
                <w:rStyle w:val="Zwaar"/>
                <w:rFonts w:ascii="Arial" w:hAnsi="Arial" w:cs="Arial"/>
                <w:b w:val="0"/>
                <w:i/>
                <w:color w:val="000000"/>
              </w:rPr>
              <w:t xml:space="preserve">(De volgende partijen uit de zittende Gemeenteraad hebben zich achter het manifest geschaard: </w:t>
            </w:r>
            <w:r w:rsidRPr="00FA5382">
              <w:rPr>
                <w:rFonts w:ascii="Arial" w:hAnsi="Arial" w:cs="Arial"/>
                <w:i/>
                <w:color w:val="000000"/>
              </w:rPr>
              <w:t>PvdA, D66, SP, CDA, Nida Rotterdam, Groen Links, Christenunie-SGP, Partij voor de Dieren</w:t>
            </w:r>
            <w:r w:rsidR="00DC43C8">
              <w:rPr>
                <w:rFonts w:ascii="Arial" w:hAnsi="Arial" w:cs="Arial"/>
                <w:i/>
                <w:color w:val="000000"/>
              </w:rPr>
              <w:t xml:space="preserve"> en de nieuwe partijen 50plus, DENK,  </w:t>
            </w:r>
            <w:r w:rsidR="00B34E8B">
              <w:rPr>
                <w:rFonts w:ascii="Arial" w:hAnsi="Arial" w:cs="Arial"/>
                <w:i/>
                <w:color w:val="000000"/>
              </w:rPr>
              <w:t>Stadsinitiatief Rotterdam en P.BAR</w:t>
            </w:r>
            <w:bookmarkStart w:id="0" w:name="_GoBack"/>
            <w:bookmarkEnd w:id="0"/>
            <w:r w:rsidRPr="00FA5382">
              <w:rPr>
                <w:rFonts w:ascii="Arial" w:hAnsi="Arial" w:cs="Arial"/>
                <w:i/>
                <w:color w:val="000000"/>
              </w:rPr>
              <w:t>)</w:t>
            </w:r>
            <w:r>
              <w:rPr>
                <w:rFonts w:ascii="Tahoma" w:hAnsi="Tahoma" w:cs="Tahoma"/>
                <w:b/>
                <w:sz w:val="24"/>
                <w:szCs w:val="24"/>
              </w:rPr>
              <w:t xml:space="preserve">           </w:t>
            </w:r>
          </w:p>
          <w:p w:rsidR="003F2615" w:rsidRDefault="003F2615" w:rsidP="003F2615">
            <w:pPr>
              <w:pStyle w:val="Geenafstand"/>
              <w:rPr>
                <w:rFonts w:ascii="Tahoma" w:hAnsi="Tahoma" w:cs="Tahoma"/>
                <w:b/>
                <w:sz w:val="24"/>
                <w:szCs w:val="24"/>
              </w:rPr>
            </w:pPr>
          </w:p>
          <w:p w:rsidR="008D5540" w:rsidRDefault="008D5540" w:rsidP="003F2615">
            <w:pPr>
              <w:pStyle w:val="Geenafstand"/>
              <w:rPr>
                <w:rFonts w:ascii="Arial" w:hAnsi="Arial" w:cs="Arial"/>
                <w:color w:val="000000"/>
                <w:sz w:val="24"/>
                <w:szCs w:val="24"/>
              </w:rPr>
            </w:pPr>
          </w:p>
        </w:tc>
        <w:tc>
          <w:tcPr>
            <w:tcW w:w="3912" w:type="dxa"/>
            <w:shd w:val="clear" w:color="auto" w:fill="auto"/>
            <w:vAlign w:val="center"/>
            <w:hideMark/>
          </w:tcPr>
          <w:p w:rsidR="008D5540" w:rsidRDefault="008D5540" w:rsidP="00BE67D9">
            <w:pPr>
              <w:jc w:val="center"/>
              <w:rPr>
                <w:rFonts w:ascii="Arial" w:hAnsi="Arial" w:cs="Arial"/>
                <w:color w:val="000000"/>
                <w:sz w:val="24"/>
                <w:szCs w:val="24"/>
              </w:rPr>
            </w:pPr>
            <w:r>
              <w:rPr>
                <w:rFonts w:ascii="Arial" w:hAnsi="Arial" w:cs="Arial"/>
                <w:color w:val="000000"/>
                <w:sz w:val="24"/>
                <w:szCs w:val="24"/>
              </w:rPr>
              <w:t xml:space="preserve">  </w:t>
            </w:r>
          </w:p>
        </w:tc>
      </w:tr>
    </w:tbl>
    <w:p w:rsidR="0073010F" w:rsidRDefault="00B34E8B" w:rsidP="003F2615"/>
    <w:sectPr w:rsidR="0073010F" w:rsidSect="00B44FB0">
      <w:pgSz w:w="11906" w:h="16838"/>
      <w:pgMar w:top="709" w:right="127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40"/>
    <w:rsid w:val="003F2615"/>
    <w:rsid w:val="004920A1"/>
    <w:rsid w:val="006525F7"/>
    <w:rsid w:val="006E4B1D"/>
    <w:rsid w:val="00896BE0"/>
    <w:rsid w:val="008D5540"/>
    <w:rsid w:val="0090202F"/>
    <w:rsid w:val="00987AE0"/>
    <w:rsid w:val="00993DA6"/>
    <w:rsid w:val="00A02C9F"/>
    <w:rsid w:val="00B34E8B"/>
    <w:rsid w:val="00B44FB0"/>
    <w:rsid w:val="00DC43C8"/>
    <w:rsid w:val="00FA5382"/>
    <w:rsid w:val="00FB5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452C"/>
  <w15:docId w15:val="{C1FB720C-608A-4BF0-8FC4-7E5345C7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D55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5540"/>
    <w:pPr>
      <w:spacing w:after="0" w:line="240" w:lineRule="auto"/>
    </w:pPr>
  </w:style>
  <w:style w:type="character" w:styleId="Zwaar">
    <w:name w:val="Strong"/>
    <w:basedOn w:val="Standaardalinea-lettertype"/>
    <w:uiPriority w:val="22"/>
    <w:qFormat/>
    <w:rsid w:val="008D5540"/>
    <w:rPr>
      <w:b/>
      <w:bCs/>
    </w:rPr>
  </w:style>
  <w:style w:type="character" w:styleId="Hyperlink">
    <w:name w:val="Hyperlink"/>
    <w:basedOn w:val="Standaardalinea-lettertype"/>
    <w:uiPriority w:val="99"/>
    <w:unhideWhenUsed/>
    <w:rsid w:val="008D5540"/>
    <w:rPr>
      <w:color w:val="0000FF" w:themeColor="hyperlink"/>
      <w:u w:val="single"/>
    </w:rPr>
  </w:style>
  <w:style w:type="paragraph" w:styleId="Ballontekst">
    <w:name w:val="Balloon Text"/>
    <w:basedOn w:val="Standaard"/>
    <w:link w:val="BallontekstChar"/>
    <w:uiPriority w:val="99"/>
    <w:semiHidden/>
    <w:unhideWhenUsed/>
    <w:rsid w:val="006525F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2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3FBE-EEA6-40A5-B0E1-F4DD06E6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Hans Goosen</cp:lastModifiedBy>
  <cp:revision>6</cp:revision>
  <cp:lastPrinted>2018-02-22T13:08:00Z</cp:lastPrinted>
  <dcterms:created xsi:type="dcterms:W3CDTF">2018-02-22T12:57:00Z</dcterms:created>
  <dcterms:modified xsi:type="dcterms:W3CDTF">2018-03-01T11:36:00Z</dcterms:modified>
</cp:coreProperties>
</file>